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43674" w:rsidRPr="00D14514" w:rsidTr="00E912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3674" w:rsidRDefault="00B43674" w:rsidP="00B43674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 w:rsidRPr="00156384">
              <w:rPr>
                <w:rFonts w:ascii="Comic Sans MS" w:eastAsia="Times New Roman" w:hAnsi="Comic Sans MS" w:cs="Times New Roman"/>
                <w:b/>
                <w:bCs/>
                <w:noProof/>
                <w:color w:val="FF0000"/>
                <w:kern w:val="36"/>
                <w:sz w:val="40"/>
                <w:szCs w:val="40"/>
                <w:lang w:eastAsia="ru-RU"/>
              </w:rPr>
              <w:drawing>
                <wp:inline distT="0" distB="0" distL="0" distR="0" wp14:anchorId="7A432C45" wp14:editId="7E065ECE">
                  <wp:extent cx="2857500" cy="3267075"/>
                  <wp:effectExtent l="0" t="0" r="0" b="9525"/>
                  <wp:docPr id="1" name="Рисунок 1" descr="http://cs33.babysfera.ru/4/0/3/4/62569712.2596107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33.babysfera.ru/4/0/3/4/62569712.2596107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674" w:rsidRDefault="00B43674" w:rsidP="00B43674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</w:p>
          <w:p w:rsidR="00B43674" w:rsidRPr="00D14514" w:rsidRDefault="00B43674" w:rsidP="00B43674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bookmarkStart w:id="0" w:name="_GoBack"/>
            <w:r>
              <w:rPr>
                <w:rFonts w:ascii="Comic Sans MS" w:eastAsia="Times New Roman" w:hAnsi="Comic Sans MS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Домашний стадион</w:t>
            </w:r>
            <w:bookmarkEnd w:id="0"/>
          </w:p>
        </w:tc>
      </w:tr>
      <w:tr w:rsidR="00B43674" w:rsidRPr="00B43674" w:rsidTr="00E91201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3674" w:rsidRPr="00B43674" w:rsidRDefault="00B43674" w:rsidP="00B4367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</w:pPr>
            <w:bookmarkStart w:id="1" w:name="top"/>
            <w:bookmarkEnd w:id="1"/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t>Для занятий детей спортом в домашних условиях рекомендуется использование различных тренажеров. Существует множество конструкций различной сложности для самостоятельного изготовления. Рядом предприятий освоен выпуск мини-стадионов для детей, как в виде спорткомплекса, так и в виде отдельных спортивных снарядов узконаправленного действия.</w:t>
            </w:r>
          </w:p>
          <w:p w:rsidR="00B43674" w:rsidRPr="00B43674" w:rsidRDefault="00B43674" w:rsidP="00B4367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</w:pPr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t>До 4-х летнего возраста ребенок может удовлетвориться «стадионом в дверном проеме». Его основа – 3 крюка из 6-ти мм проволоки (или промышленного производства) в притолоке. К среднему можно прикрепит канат, к крайним – качели, трапецию, кольца.</w:t>
            </w:r>
          </w:p>
          <w:p w:rsidR="00B43674" w:rsidRPr="00B43674" w:rsidRDefault="00B43674" w:rsidP="00B4367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</w:pPr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t xml:space="preserve">Но лучше всего для физических занятий детей от 3 до 6 лет подходит домашний спортивный комплекс. При чем целый ряд спортивных комплексов, разработанных на основе принципов заложенных в спорткомплекс, </w:t>
            </w:r>
            <w:proofErr w:type="gramStart"/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t>сконструированы</w:t>
            </w:r>
            <w:proofErr w:type="gramEnd"/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t xml:space="preserve"> так, что могут быть использованы и 2-3 летним малышом и его папой. При разработке комплексов учтено, что он должен надежно крепиться, иметь эстетичный вид, позволять выполнять различные виды упражнений для развития различных групп мышц, а самое главное быть компактным.</w:t>
            </w:r>
          </w:p>
          <w:p w:rsidR="00B43674" w:rsidRPr="00B43674" w:rsidRDefault="00B43674" w:rsidP="00B4367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</w:pPr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t xml:space="preserve">Большинство спортивных комплексов занимает в квартире 3,5 </w:t>
            </w:r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lastRenderedPageBreak/>
              <w:t>- 4,0 кв. метра площади и содержит до 12 различных снарядов, многие комплексы могут использоваться в сокращенных вариантах. Все зависит от свободного места и финансовых возможностей семьи.</w:t>
            </w:r>
          </w:p>
          <w:p w:rsidR="00B43674" w:rsidRPr="00B43674" w:rsidRDefault="00B43674" w:rsidP="00B4367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</w:pPr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t xml:space="preserve">Спортивные снаряды комплексов пригодны для выполнения различных упражнений. Так, для упражнений в висе имеются перекладины, кольца и трапеции. Снарядом для прыжков служит прыжковая лиана и компактный батут. </w:t>
            </w:r>
            <w:proofErr w:type="gramStart"/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t>Последний</w:t>
            </w:r>
            <w:proofErr w:type="gramEnd"/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t xml:space="preserve"> одновременно выполняет и функции гимнастического мата и «глушителя» соскоков. Кольца используются для вращений самого различного характера.</w:t>
            </w:r>
          </w:p>
          <w:p w:rsidR="00B43674" w:rsidRPr="00B43674" w:rsidRDefault="00B43674" w:rsidP="00B4367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</w:pPr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t>Для ребенка имеются обычные качели. Развитию равновесия служит наклонная треугольная лестница, с небольшим углом подъема (300), которая связывает все снаряды комплекса. Для скатывания предусмотрена наклонная горка. В комплексе имеется большой выбор снарядов для лазания: обычный канат, наклонный канат, наклонная лестница, вертикальные качели.</w:t>
            </w:r>
          </w:p>
          <w:p w:rsidR="00B43674" w:rsidRPr="00B43674" w:rsidRDefault="00B43674" w:rsidP="00B4367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43674">
              <w:rPr>
                <w:rFonts w:ascii="Verdana" w:eastAsia="Times New Roman" w:hAnsi="Verdana" w:cs="Times New Roman"/>
                <w:iCs/>
                <w:sz w:val="28"/>
                <w:szCs w:val="28"/>
                <w:lang w:eastAsia="ru-RU"/>
              </w:rPr>
              <w:t>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      </w:r>
          </w:p>
        </w:tc>
      </w:tr>
      <w:tr w:rsidR="00B43674" w:rsidRPr="00D14514" w:rsidTr="00E91201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43674" w:rsidRPr="00D14514" w:rsidRDefault="00B43674" w:rsidP="00E91201">
            <w:pPr>
              <w:spacing w:after="150" w:line="240" w:lineRule="auto"/>
              <w:rPr>
                <w:rFonts w:ascii="Verdana" w:eastAsia="Times New Roman" w:hAnsi="Verdana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B43674" w:rsidRPr="00D14514" w:rsidTr="00E91201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43674" w:rsidRPr="00D14514" w:rsidRDefault="00B43674" w:rsidP="00E9120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  <w:p w:rsidR="00B43674" w:rsidRPr="00D14514" w:rsidRDefault="00B43674" w:rsidP="00E9120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p w:rsidR="00B43674" w:rsidRDefault="00B43674" w:rsidP="00B4367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43674" w:rsidRPr="00D14514" w:rsidTr="00E91201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3674" w:rsidRPr="00D14514" w:rsidRDefault="00B43674" w:rsidP="00E91201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A74728" w:rsidRDefault="00A74728"/>
    <w:sectPr w:rsidR="00A7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73"/>
    <w:rsid w:val="00657A5E"/>
    <w:rsid w:val="006B0073"/>
    <w:rsid w:val="00A74728"/>
    <w:rsid w:val="00B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78A7-A11C-4141-B3B0-1FCE8098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Tester</cp:lastModifiedBy>
  <cp:revision>3</cp:revision>
  <dcterms:created xsi:type="dcterms:W3CDTF">2015-10-22T08:53:00Z</dcterms:created>
  <dcterms:modified xsi:type="dcterms:W3CDTF">2015-10-22T09:18:00Z</dcterms:modified>
</cp:coreProperties>
</file>