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C4" w:rsidRPr="00531E21" w:rsidRDefault="007D33C4" w:rsidP="007D33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531E21">
        <w:rPr>
          <w:rFonts w:ascii="Times New Roman" w:hAnsi="Times New Roman"/>
          <w:b/>
          <w:bCs/>
          <w:color w:val="231F20"/>
          <w:sz w:val="24"/>
          <w:szCs w:val="24"/>
        </w:rPr>
        <w:t>Содержание образовательной области</w:t>
      </w:r>
    </w:p>
    <w:p w:rsidR="007D33C4" w:rsidRDefault="007D33C4" w:rsidP="007D33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>«Художественно-эстетическое</w:t>
      </w:r>
      <w:r w:rsidRPr="003E7488">
        <w:rPr>
          <w:rFonts w:ascii="Times New Roman" w:hAnsi="Times New Roman"/>
          <w:b/>
          <w:bCs/>
          <w:color w:val="231F20"/>
          <w:sz w:val="24"/>
          <w:szCs w:val="24"/>
        </w:rPr>
        <w:t xml:space="preserve"> развитие»</w:t>
      </w:r>
    </w:p>
    <w:p w:rsidR="007D33C4" w:rsidRPr="003E7488" w:rsidRDefault="007D33C4" w:rsidP="007D33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</w:t>
      </w:r>
      <w:proofErr w:type="gramEnd"/>
    </w:p>
    <w:p w:rsidR="007D33C4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D33C4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</w:p>
    <w:p w:rsidR="007D33C4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551E6">
        <w:rPr>
          <w:rFonts w:ascii="Times New Roman" w:hAnsi="Times New Roman"/>
          <w:b/>
          <w:bCs/>
          <w:i/>
          <w:iCs/>
          <w:sz w:val="24"/>
          <w:szCs w:val="24"/>
        </w:rPr>
        <w:t>3—4 ГОДА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7D33C4" w:rsidRPr="000551E6" w:rsidRDefault="007D33C4" w:rsidP="007D3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простейшими способами изобразительной деятельности в рисовании красками и кистью, мелками и карандашами; в лепке из глины, пластилина, иных пластичных материалов;</w:t>
      </w:r>
    </w:p>
    <w:p w:rsidR="007D33C4" w:rsidRPr="000551E6" w:rsidRDefault="007D33C4" w:rsidP="007D3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учить петь;</w:t>
      </w:r>
    </w:p>
    <w:p w:rsidR="007D33C4" w:rsidRPr="000551E6" w:rsidRDefault="007D33C4" w:rsidP="007D3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проводить игры и упражнения, направленные на сенсорное развитие в области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восприятия звука;</w:t>
      </w:r>
    </w:p>
    <w:p w:rsidR="007D33C4" w:rsidRPr="000551E6" w:rsidRDefault="007D33C4" w:rsidP="007D3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создавать условия </w:t>
      </w: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для</w:t>
      </w:r>
      <w:proofErr w:type="gram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шумового ритмического </w:t>
      </w:r>
      <w:proofErr w:type="spell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музицирования</w:t>
      </w:r>
      <w:proofErr w:type="spell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;</w:t>
      </w:r>
    </w:p>
    <w:p w:rsidR="007D33C4" w:rsidRPr="000551E6" w:rsidRDefault="007D33C4" w:rsidP="007D3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содействовать становлению целеполагания в продуктивной деятельности;</w:t>
      </w:r>
    </w:p>
    <w:p w:rsidR="007D33C4" w:rsidRPr="000551E6" w:rsidRDefault="007D33C4" w:rsidP="007D3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развивать </w:t>
      </w:r>
      <w:proofErr w:type="spell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звуковысотный</w:t>
      </w:r>
      <w:proofErr w:type="spell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слух и чувство ритма;</w:t>
      </w:r>
    </w:p>
    <w:p w:rsidR="007D33C4" w:rsidRPr="000551E6" w:rsidRDefault="007D33C4" w:rsidP="007D3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поощрять детей свободно выразительно двигаться под музыку.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7D33C4" w:rsidRPr="000551E6" w:rsidRDefault="007D33C4" w:rsidP="007D3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рассказывать народные сказки о животных;</w:t>
      </w:r>
    </w:p>
    <w:p w:rsidR="007D33C4" w:rsidRPr="000551E6" w:rsidRDefault="007D33C4" w:rsidP="007D3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произведениями живописи, декоративно-прикладного искусства, музыки;</w:t>
      </w:r>
    </w:p>
    <w:p w:rsidR="007D33C4" w:rsidRPr="000551E6" w:rsidRDefault="007D33C4" w:rsidP="007D3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образом животных в скульптуре малых форм, живописи, книжной графике; в музыке;</w:t>
      </w:r>
    </w:p>
    <w:p w:rsidR="007D33C4" w:rsidRPr="000551E6" w:rsidRDefault="007D33C4" w:rsidP="007D3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знакомить со звучанием и внешним видом </w:t>
      </w: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различных</w:t>
      </w:r>
      <w:proofErr w:type="gram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музыкальных </w:t>
      </w:r>
      <w:proofErr w:type="spell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инстру</w:t>
      </w:r>
      <w:proofErr w:type="spell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-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ментов;</w:t>
      </w:r>
    </w:p>
    <w:p w:rsidR="007D33C4" w:rsidRPr="000551E6" w:rsidRDefault="007D33C4" w:rsidP="007D33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создавать условия для восприятия музыки как средства передачи чувств и </w:t>
      </w: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на</w:t>
      </w:r>
      <w:proofErr w:type="gram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-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строения;</w:t>
      </w:r>
    </w:p>
    <w:p w:rsidR="007D33C4" w:rsidRPr="000551E6" w:rsidRDefault="007D33C4" w:rsidP="007D33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использовать музыку как средство регуляции настроения детей, создания благоприятного эмоционального фона.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7D33C4" w:rsidRPr="000551E6" w:rsidRDefault="007D33C4" w:rsidP="007D33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побуждать детей формировать и выражать собственные эстетические вкусы и предпочтения;</w:t>
      </w:r>
    </w:p>
    <w:p w:rsidR="007D33C4" w:rsidRPr="000551E6" w:rsidRDefault="007D33C4" w:rsidP="007D33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пробуждать эмоциональную отзывчивость к эстетической стороне окружающей действительности:</w:t>
      </w:r>
    </w:p>
    <w:p w:rsidR="007D33C4" w:rsidRPr="000551E6" w:rsidRDefault="007D33C4" w:rsidP="007D33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lastRenderedPageBreak/>
        <w:t>обращать внимание детей на красоту природы и создавать благоприятные условия для её созерцания;</w:t>
      </w:r>
    </w:p>
    <w:p w:rsidR="007D33C4" w:rsidRPr="000551E6" w:rsidRDefault="007D33C4" w:rsidP="007D33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создавать условия для сосредоточенного любования отдельными </w:t>
      </w: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эстетическими предметами</w:t>
      </w:r>
      <w:proofErr w:type="gram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, объектами, музыкальными явлениями.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</w:p>
    <w:p w:rsidR="007D33C4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551E6">
        <w:rPr>
          <w:rFonts w:ascii="Times New Roman" w:hAnsi="Times New Roman"/>
          <w:b/>
          <w:bCs/>
          <w:i/>
          <w:iCs/>
          <w:sz w:val="24"/>
          <w:szCs w:val="24"/>
        </w:rPr>
        <w:t>4—5 ЛЕТ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7D33C4" w:rsidRPr="000551E6" w:rsidRDefault="007D33C4" w:rsidP="007D33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помогать ребёнку овладевать</w:t>
      </w:r>
      <w:proofErr w:type="gram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различными способами достижения собственных целей;</w:t>
      </w:r>
    </w:p>
    <w:p w:rsidR="007D33C4" w:rsidRPr="000551E6" w:rsidRDefault="007D33C4" w:rsidP="007D33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формировать обобщённые способы практической деятельности, позволяющие получить результат, который может быть вариативно осмыслен каждым ребёнком:</w:t>
      </w:r>
    </w:p>
    <w:p w:rsidR="007D33C4" w:rsidRPr="000551E6" w:rsidRDefault="007D33C4" w:rsidP="007D33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со способами создания разнообразных изображений на основе одной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формы;</w:t>
      </w:r>
    </w:p>
    <w:p w:rsidR="007D33C4" w:rsidRPr="000551E6" w:rsidRDefault="007D33C4" w:rsidP="007D33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показывать способы создания обобщённого продукта, который ребёнок может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затем по желанию «превращать» в реальные предметы (овал можно превратить</w:t>
      </w:r>
      <w:proofErr w:type="gramEnd"/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в овощи, части тела животных и т. д.);</w:t>
      </w:r>
    </w:p>
    <w:p w:rsidR="007D33C4" w:rsidRPr="000551E6" w:rsidRDefault="007D33C4" w:rsidP="007D33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формировать способы, позволяющие получать эстетически удовлетворяющий ребёнка результат путём показа разных способов и техник украшения изделий с использованием различных средств выразительности;</w:t>
      </w:r>
    </w:p>
    <w:p w:rsidR="007D33C4" w:rsidRPr="000551E6" w:rsidRDefault="007D33C4" w:rsidP="007D33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создавать условия для разнообразной самостоятельной творческой деятельности детей в течение дня. Поддерживать замыслы детей и помогать найти способы их реализации;</w:t>
      </w:r>
    </w:p>
    <w:p w:rsidR="007D33C4" w:rsidRPr="000551E6" w:rsidRDefault="007D33C4" w:rsidP="007D33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стимулировать стремление улучшать работу, возвращаясь к ней спустя какое-то время.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7D33C4" w:rsidRPr="000551E6" w:rsidRDefault="007D33C4" w:rsidP="007D33C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читать детям волшебные сказки;</w:t>
      </w:r>
    </w:p>
    <w:p w:rsidR="007D33C4" w:rsidRPr="000551E6" w:rsidRDefault="007D33C4" w:rsidP="007D33C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сокровищницей отечественного кино для детей (фильмы-сказки);</w:t>
      </w:r>
    </w:p>
    <w:p w:rsidR="007D33C4" w:rsidRPr="000551E6" w:rsidRDefault="007D33C4" w:rsidP="007D33C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жанрами изобразительного искусства и музыки;</w:t>
      </w:r>
    </w:p>
    <w:p w:rsidR="007D33C4" w:rsidRPr="000551E6" w:rsidRDefault="007D33C4" w:rsidP="007D33C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давать представление об отражении сказки в музыкальном произведении;</w:t>
      </w:r>
    </w:p>
    <w:p w:rsidR="007D33C4" w:rsidRPr="000551E6" w:rsidRDefault="007D33C4" w:rsidP="007D33C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образом ребёнка в живописи и скульптуре, книжной графике;</w:t>
      </w:r>
    </w:p>
    <w:p w:rsidR="007D33C4" w:rsidRPr="000551E6" w:rsidRDefault="007D33C4" w:rsidP="007D33C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знакомить с различными способами отражения сказочных персонажей в литературе, изобразительной деятельности, музыке, танце.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7D33C4" w:rsidRPr="000551E6" w:rsidRDefault="007D33C4" w:rsidP="007D33C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создавать в группе условия </w:t>
      </w:r>
      <w:proofErr w:type="gramStart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для</w:t>
      </w:r>
      <w:proofErr w:type="gramEnd"/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спокойного и сосредоточенного индивидуального</w:t>
      </w:r>
    </w:p>
    <w:p w:rsidR="007D33C4" w:rsidRPr="000551E6" w:rsidRDefault="007D33C4" w:rsidP="007D33C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рассматривания книжных иллюстраций, альбомов репродукций произведений живописи, произведений декоративно-прикладного искусства, слушания музыки или звуков природы;</w:t>
      </w:r>
    </w:p>
    <w:p w:rsidR="007D33C4" w:rsidRPr="000551E6" w:rsidRDefault="007D33C4" w:rsidP="007D33C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содействовать накоплению у детей эстетических впечатлений от созерцания природы. Показать детям красоту родного города (посёлка, села) и его окрестностей (ландшафты, архитектурные ансамбли, сады, поля, луга и т. п.);</w:t>
      </w:r>
    </w:p>
    <w:p w:rsidR="007D33C4" w:rsidRPr="000551E6" w:rsidRDefault="007D33C4" w:rsidP="007D33C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создавать в группе и на участке детского сада условия для выращивания цветов.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Вместе с детьми ухаживать за ними и любоваться их красотой;</w:t>
      </w:r>
    </w:p>
    <w:p w:rsidR="007D33C4" w:rsidRPr="000551E6" w:rsidRDefault="007D33C4" w:rsidP="007D33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lastRenderedPageBreak/>
        <w:t>начинать привлекать детей к созданию композиций, бутоньерок, аранжировок из живых цветов и сухоцветов;</w:t>
      </w:r>
    </w:p>
    <w:p w:rsidR="007D33C4" w:rsidRPr="000551E6" w:rsidRDefault="007D33C4" w:rsidP="007D33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0551E6">
        <w:rPr>
          <w:rFonts w:ascii="Times New Roman" w:hAnsi="Times New Roman"/>
          <w:bCs/>
          <w:iCs/>
          <w:color w:val="231F20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взрослых.</w:t>
      </w:r>
    </w:p>
    <w:p w:rsidR="007D33C4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B4D434"/>
          <w:sz w:val="24"/>
          <w:szCs w:val="24"/>
        </w:rPr>
      </w:pPr>
    </w:p>
    <w:p w:rsidR="007D33C4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551E6">
        <w:rPr>
          <w:rFonts w:ascii="Times New Roman" w:hAnsi="Times New Roman"/>
          <w:b/>
          <w:bCs/>
          <w:i/>
          <w:iCs/>
          <w:sz w:val="24"/>
          <w:szCs w:val="24"/>
        </w:rPr>
        <w:t>5—6 и 6—8 ЛЕТ</w:t>
      </w:r>
    </w:p>
    <w:p w:rsidR="007D33C4" w:rsidRPr="000551E6" w:rsidRDefault="007D33C4" w:rsidP="007D33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3C4" w:rsidRPr="00C02ED4" w:rsidRDefault="007D33C4" w:rsidP="007D33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7D33C4" w:rsidRPr="00C02ED4" w:rsidRDefault="007D33C4" w:rsidP="007D33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развивать способность к изобразительной деятельности (чувство цвета, формы, композиции):</w:t>
      </w:r>
    </w:p>
    <w:p w:rsidR="007D33C4" w:rsidRPr="00C02ED4" w:rsidRDefault="007D33C4" w:rsidP="007D33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детей с материалами и оборудованием для рисования, лепки, аппликации, конструирования и ручного труда и учить применять их на практике;</w:t>
      </w:r>
    </w:p>
    <w:p w:rsidR="007D33C4" w:rsidRPr="00C02ED4" w:rsidRDefault="007D33C4" w:rsidP="007D33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побуждать детей экспериментировать с цветом, придумывать и создавать композицию, осваивать различные художественные техники (оригами, папье-маше, разрывная аппликация); использовать разнообразные материалы для создания художественного образа;</w:t>
      </w:r>
    </w:p>
    <w:p w:rsidR="007D33C4" w:rsidRPr="00C02ED4" w:rsidRDefault="007D33C4" w:rsidP="007D33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поддерживать и направлять эмоционально-эстетическую, декоративную трактовку образов;</w:t>
      </w:r>
    </w:p>
    <w:p w:rsidR="007D33C4" w:rsidRPr="00C02ED4" w:rsidRDefault="007D33C4" w:rsidP="007D33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формировать умение создавать постройку, конструкцию,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рисунок, скульптуру, прикладное изделие по образцу разной степени сложности;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формировать представление об алгоритме действий, учить действовать по алгоритму с опорой на схему;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учить действовать по словесной инструкции;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учить создавать продукт в сотрудничестве, партнёрстве (в паре, коллективно) и обеспечивать необходимые для этого условия;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создавать выставки, экспозиции;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привлекать детей к украшению группы к праздникам, обсуждая различные возможности и предложения;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совершенствовать навыки пения и движения под музыку, развивая чувство ритма и </w:t>
      </w:r>
      <w:proofErr w:type="spell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звуковысотный</w:t>
      </w:r>
      <w:proofErr w:type="spellEnd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слух, навыки интонирования: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совершенствовать навыки пения индивидуально;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учить танцевальным движениям под музыку;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побуждать детей к </w:t>
      </w:r>
      <w:proofErr w:type="gram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элементарному</w:t>
      </w:r>
      <w:proofErr w:type="gramEnd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самостоятельному </w:t>
      </w:r>
      <w:proofErr w:type="spell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музицированию</w:t>
      </w:r>
      <w:proofErr w:type="spellEnd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: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учить музицировать индивидуально и ансамблем, совершенствуя умение согласовывать свои действия с действиями партнёров;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создавать ситуации, в которых дети могут самостоятельно использовать простейшие музыкальные инструменты;</w:t>
      </w:r>
    </w:p>
    <w:p w:rsidR="007D33C4" w:rsidRPr="00C02ED4" w:rsidRDefault="007D33C4" w:rsidP="007D33C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расширять круг навыков прикладного художественного ручного труда.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Педагог должен </w:t>
      </w:r>
      <w:r w:rsidRPr="00C02ED4">
        <w:rPr>
          <w:rFonts w:ascii="Times New Roman" w:hAnsi="Times New Roman"/>
          <w:b/>
          <w:bCs/>
          <w:iCs/>
          <w:color w:val="231F20"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сознания:</w:t>
      </w:r>
    </w:p>
    <w:p w:rsidR="007D33C4" w:rsidRPr="00C02ED4" w:rsidRDefault="007D33C4" w:rsidP="007D33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детей с произведениями о детях в стихах и прозе;</w:t>
      </w:r>
    </w:p>
    <w:p w:rsidR="007D33C4" w:rsidRPr="00C02ED4" w:rsidRDefault="007D33C4" w:rsidP="007D33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произведениями театра и кино о детях;</w:t>
      </w:r>
    </w:p>
    <w:p w:rsidR="007D33C4" w:rsidRPr="00C02ED4" w:rsidRDefault="007D33C4" w:rsidP="007D33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с творчеством русских композиторов (П. И. Чайковский, Н. А. Римский-Корсаков);</w:t>
      </w:r>
    </w:p>
    <w:p w:rsidR="007D33C4" w:rsidRPr="00C02ED4" w:rsidRDefault="007D33C4" w:rsidP="007D33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lastRenderedPageBreak/>
        <w:t xml:space="preserve">давать представление о прикладных видах художественного творчества (по выбору): ювелирное искусство, создание одежды, литьё, резьба </w:t>
      </w:r>
      <w:proofErr w:type="gram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по</w:t>
      </w:r>
      <w:proofErr w:type="gramEnd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де-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реву, кружево и т. д.; давать представление об эстетике в быту: дизайн предметов обихода; создание интерьера, дизайн мебели, светильников; эстетика в кулинарии;</w:t>
      </w:r>
    </w:p>
    <w:p w:rsidR="007D33C4" w:rsidRPr="00C02ED4" w:rsidRDefault="007D33C4" w:rsidP="007D33C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давать представление о людях творческих профессий: как они обучаются, где и как работают;</w:t>
      </w:r>
    </w:p>
    <w:p w:rsidR="007D33C4" w:rsidRPr="00C02ED4" w:rsidRDefault="007D33C4" w:rsidP="007D33C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давать представление о ландшафтном дизайне (искусстве создания парка, сада).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/>
          <w:bCs/>
          <w:iCs/>
          <w:color w:val="231F20"/>
          <w:sz w:val="24"/>
          <w:szCs w:val="24"/>
        </w:rPr>
        <w:t>Дополнительное содержание образовательной области «Художественно-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/>
          <w:bCs/>
          <w:iCs/>
          <w:color w:val="231F20"/>
          <w:sz w:val="24"/>
          <w:szCs w:val="24"/>
        </w:rPr>
        <w:t>эстетическое развитие» для детей 6—8 лет</w:t>
      </w:r>
    </w:p>
    <w:p w:rsidR="007D33C4" w:rsidRPr="00C02ED4" w:rsidRDefault="007D33C4" w:rsidP="007D33C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детей с былинами, балладами, баснями, мифами, легендами, притчами.</w:t>
      </w:r>
    </w:p>
    <w:p w:rsidR="007D33C4" w:rsidRPr="00C02ED4" w:rsidRDefault="007D33C4" w:rsidP="007D33C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Читать и обсуждать сказки А. С. Пушкина;</w:t>
      </w:r>
    </w:p>
    <w:p w:rsidR="007D33C4" w:rsidRPr="00C02ED4" w:rsidRDefault="007D33C4" w:rsidP="007D33C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детей с традиционной музыкой разных народов в контексте «Путешествий в культуры мира»;</w:t>
      </w:r>
    </w:p>
    <w:p w:rsidR="007D33C4" w:rsidRPr="00C02ED4" w:rsidRDefault="007D33C4" w:rsidP="007D33C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детей с произведениями мирового изобразительного искусства в контексте «Путешествий в культуры мира»;</w:t>
      </w:r>
    </w:p>
    <w:p w:rsidR="007D33C4" w:rsidRPr="00C02ED4" w:rsidRDefault="007D33C4" w:rsidP="007D33C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читать детям волшебные сказки, легенды и мифы разных стран и народов;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формировать первичное представление о временной последовательности развития культуры — ленте времени.</w:t>
      </w:r>
    </w:p>
    <w:p w:rsidR="007D33C4" w:rsidRPr="00C02ED4" w:rsidRDefault="007D33C4" w:rsidP="007D33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/>
          <w:bCs/>
          <w:iCs/>
          <w:color w:val="231F20"/>
          <w:sz w:val="24"/>
          <w:szCs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совершенствовать навыки адекватного оценивания результатов и продуктов своей деятельности, готовность и желание совершенствовать их и продолжать повышение собственной компетенции — учиться;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пробуждать эмоциональную отзывчивость к эстетической стороне окружающей действительности: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proofErr w:type="gram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показывать детям красоту своего города, села, посёлка с их ландшафтами, садами, полями, лугами, водоёмами и т. п. Обращать внимание на разнообразие и красоту форм, цвета, звуков, запахов окружающего мира во время прогулок, экскурсий, в игре, в быту, в специально организованных видах деятельности;</w:t>
      </w:r>
      <w:proofErr w:type="gramEnd"/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создавать условия для восприятия природы, красивых предметов быта, произведений народного, декоративно-прикладного и изобразительного искусства, чтения художественной литературы, слушания музыкальных произведений;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детей с высокохудожественными произведениями литературы, музыкального и изобразительного искусства разных видов (живопись, графика, скульптура). Дать первоначальное представление о театре как синтезе разных искусств;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побуждать </w:t>
      </w:r>
      <w:proofErr w:type="gram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высказывать своё отношение</w:t>
      </w:r>
      <w:proofErr w:type="gramEnd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к произведению, задавая вопросы;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рассказывать детям о народных мастерах, деятелях культуры и искусства. Посещать с ними музеи, выставки, рассматривать книги об искусстве, прослушивать записи классической музыки;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воспитывать ценность культурного досуга, посещения учреждений культуры: библиотеки, музея, театра;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поддерживать и закреплять интерес к художественной литературе;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учить анализировать тексты на доступном уровне;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знакомить с жанровым разнообразием художественной литературы;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lastRenderedPageBreak/>
        <w:t>стремиться понимать смысл прочитанного, воспринимать богатство литературного языка;</w:t>
      </w:r>
    </w:p>
    <w:p w:rsidR="007D33C4" w:rsidRPr="00C02ED4" w:rsidRDefault="007D33C4" w:rsidP="007D33C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231F20"/>
          <w:sz w:val="24"/>
          <w:szCs w:val="24"/>
        </w:rPr>
      </w:pPr>
      <w:proofErr w:type="gramStart"/>
      <w:r w:rsidRPr="00C02ED4">
        <w:rPr>
          <w:rFonts w:ascii="Times New Roman" w:hAnsi="Times New Roman"/>
          <w:bCs/>
          <w:iCs/>
          <w:color w:val="231F20"/>
          <w:sz w:val="24"/>
          <w:szCs w:val="24"/>
        </w:rPr>
        <w:t>создавать материальную базу: библиотеки (общую и групповую), книжные уголки, выставки; фонотеку, коллекцию портретов писателей, поэтов, художников-иллюстраторов и пр.</w:t>
      </w:r>
      <w:proofErr w:type="gramEnd"/>
    </w:p>
    <w:p w:rsidR="00126E8A" w:rsidRDefault="00126E8A">
      <w:bookmarkStart w:id="0" w:name="_GoBack"/>
      <w:bookmarkEnd w:id="0"/>
    </w:p>
    <w:sectPr w:rsidR="0012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9C5"/>
    <w:multiLevelType w:val="hybridMultilevel"/>
    <w:tmpl w:val="AD24E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3F13"/>
    <w:multiLevelType w:val="hybridMultilevel"/>
    <w:tmpl w:val="24729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03504"/>
    <w:multiLevelType w:val="hybridMultilevel"/>
    <w:tmpl w:val="4D589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0842"/>
    <w:multiLevelType w:val="hybridMultilevel"/>
    <w:tmpl w:val="331AC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24AF"/>
    <w:multiLevelType w:val="hybridMultilevel"/>
    <w:tmpl w:val="C6F09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84D7D"/>
    <w:multiLevelType w:val="hybridMultilevel"/>
    <w:tmpl w:val="9976E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503D5"/>
    <w:multiLevelType w:val="hybridMultilevel"/>
    <w:tmpl w:val="E8C43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D5538"/>
    <w:multiLevelType w:val="hybridMultilevel"/>
    <w:tmpl w:val="C8A03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065A8"/>
    <w:multiLevelType w:val="hybridMultilevel"/>
    <w:tmpl w:val="AF64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F0B0A"/>
    <w:multiLevelType w:val="hybridMultilevel"/>
    <w:tmpl w:val="C450B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43D85"/>
    <w:multiLevelType w:val="hybridMultilevel"/>
    <w:tmpl w:val="B554D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C601A"/>
    <w:multiLevelType w:val="hybridMultilevel"/>
    <w:tmpl w:val="884C7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E421C"/>
    <w:multiLevelType w:val="hybridMultilevel"/>
    <w:tmpl w:val="00A86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61D83"/>
    <w:multiLevelType w:val="hybridMultilevel"/>
    <w:tmpl w:val="02083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C34B4"/>
    <w:multiLevelType w:val="hybridMultilevel"/>
    <w:tmpl w:val="FED26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4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B4"/>
    <w:rsid w:val="00126E8A"/>
    <w:rsid w:val="00221A06"/>
    <w:rsid w:val="006D4027"/>
    <w:rsid w:val="007D33C4"/>
    <w:rsid w:val="007E3EB4"/>
    <w:rsid w:val="00AA0562"/>
    <w:rsid w:val="00E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8610</Characters>
  <Application>Microsoft Office Word</Application>
  <DocSecurity>0</DocSecurity>
  <Lines>71</Lines>
  <Paragraphs>20</Paragraphs>
  <ScaleCrop>false</ScaleCrop>
  <Company>Krokoz™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2015-01-16T11:39:00Z</dcterms:created>
  <dcterms:modified xsi:type="dcterms:W3CDTF">2015-01-16T11:39:00Z</dcterms:modified>
</cp:coreProperties>
</file>